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8A" w:rsidRDefault="00581D49" w:rsidP="00581D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1D49">
        <w:rPr>
          <w:rFonts w:ascii="Times New Roman" w:hAnsi="Times New Roman" w:cs="Times New Roman"/>
          <w:sz w:val="28"/>
          <w:szCs w:val="28"/>
        </w:rPr>
        <w:t>Зарплата в конверте: выгоды и недостатки</w:t>
      </w:r>
    </w:p>
    <w:p w:rsidR="00581D49" w:rsidRPr="00581D49" w:rsidRDefault="00581D49" w:rsidP="00581D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1D49" w:rsidRPr="00581D49" w:rsidRDefault="00581D49" w:rsidP="00352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D49">
        <w:rPr>
          <w:rFonts w:ascii="Times New Roman" w:hAnsi="Times New Roman" w:cs="Times New Roman"/>
          <w:sz w:val="24"/>
          <w:szCs w:val="24"/>
        </w:rPr>
        <w:t>К</w:t>
      </w:r>
      <w:r w:rsidR="00D3058A" w:rsidRPr="00581D49">
        <w:rPr>
          <w:rFonts w:ascii="Times New Roman" w:hAnsi="Times New Roman" w:cs="Times New Roman"/>
          <w:sz w:val="24"/>
          <w:szCs w:val="24"/>
        </w:rPr>
        <w:t xml:space="preserve">ак мы знаем, по закону оплата труда должна быть легальной, а это значит, что работодатель полностью оплачивает все налоги, связанные с ней. Но не все предприниматели хотят работать честно, да еще и оплачивать все сборы в полной мере. Вот отсюда и появляется зарплата в конвертах, ее еще называют серой. По трудовому кодексу РФ, зарплата не должна быть меньше установленного законом уровня, а выплачивать её должны два раза в месяц. Она зафиксирована во всех официальных документах и проходит по бухгалтерскому учету.  </w:t>
      </w:r>
    </w:p>
    <w:p w:rsidR="00352E8A" w:rsidRDefault="00581D49" w:rsidP="00352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D49">
        <w:rPr>
          <w:rFonts w:ascii="Times New Roman" w:hAnsi="Times New Roman" w:cs="Times New Roman"/>
          <w:sz w:val="24"/>
          <w:szCs w:val="24"/>
        </w:rPr>
        <w:t xml:space="preserve">Ситуация в современной России на рынке труда такова, что соискатели соглашаются на работу, не задумываясь над тем, легально ли их трудоустроят. Сложился стереотип о том, что черная зарплата выгодна и работникам, и работодателям. Но это совсем не так. Большинство банков готовы предоставлять займы только официально трудоустроенным лицам, с официально подтвержденным доходом. Не стоит надеяться соблюдение всех норм трудового законодательства при нелегальной или полулегальной схеме оплаты труда. </w:t>
      </w:r>
    </w:p>
    <w:p w:rsidR="00581D49" w:rsidRPr="00581D49" w:rsidRDefault="00581D49" w:rsidP="00352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D49">
        <w:rPr>
          <w:rFonts w:ascii="Times New Roman" w:hAnsi="Times New Roman" w:cs="Times New Roman"/>
          <w:sz w:val="24"/>
          <w:szCs w:val="24"/>
        </w:rPr>
        <w:t xml:space="preserve"> Сообщить о нарушениях – о серой или черной зарплате – решаются немногие. Это означает пойти на конфликт с работодателем и, возможно, потерять работу. И все-таки, если зарплата в конверте, куда обращаться? При желании можно написать заявление в отдел государственной инспекции по труду, в налоговую службу, в прокуратуру. Возможно и обращение в суд с иском, подкрепленным доказательствами. В случае письменного обращения в налоговые органы может быть принято решение о выездной проверке на предприятие с целью выявления фактов, изложенных в заявлении. В процессе может осуществляться выемка документов работодателя, осмотр рабочих помещений и кабинетов, допрос свидетелей. По результатам проверки организация может быть привлечена к ответственности за налоговое правонарушение. </w:t>
      </w:r>
    </w:p>
    <w:p w:rsidR="00791AF4" w:rsidRDefault="00352E8A" w:rsidP="00352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24F8" w:rsidRPr="00581D49">
        <w:rPr>
          <w:rFonts w:ascii="Times New Roman" w:hAnsi="Times New Roman" w:cs="Times New Roman"/>
          <w:sz w:val="24"/>
          <w:szCs w:val="24"/>
        </w:rPr>
        <w:t xml:space="preserve">ак итог, в период пандемии мы видим, как </w:t>
      </w:r>
      <w:r>
        <w:rPr>
          <w:rFonts w:ascii="Times New Roman" w:hAnsi="Times New Roman" w:cs="Times New Roman"/>
          <w:sz w:val="24"/>
          <w:szCs w:val="24"/>
        </w:rPr>
        <w:t>нелегальный труд</w:t>
      </w:r>
      <w:r w:rsidR="00B624F8" w:rsidRPr="00581D49">
        <w:rPr>
          <w:rFonts w:ascii="Times New Roman" w:hAnsi="Times New Roman" w:cs="Times New Roman"/>
          <w:sz w:val="24"/>
          <w:szCs w:val="24"/>
        </w:rPr>
        <w:t xml:space="preserve"> негативно отражается на значительной части работающего населения страны. Когда встал вопрос государственной поддержки граждан, утративших работу, именно трудоустроенные неофициально работники и те, кто получал «серую» зарплату, остались ни с чем, без какой-либо помощи. При обращении на биржу труда им устанавливается ежемесячное пособие всего 1500 рублей!</w:t>
      </w:r>
    </w:p>
    <w:p w:rsidR="00352E8A" w:rsidRDefault="00352E8A" w:rsidP="00352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E8A" w:rsidRDefault="00352E8A" w:rsidP="00352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E8A" w:rsidRPr="00581D49" w:rsidRDefault="00352E8A" w:rsidP="00352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г. Севастополю</w:t>
      </w:r>
      <w:bookmarkStart w:id="0" w:name="_GoBack"/>
      <w:bookmarkEnd w:id="0"/>
    </w:p>
    <w:sectPr w:rsidR="00352E8A" w:rsidRPr="0058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8"/>
    <w:rsid w:val="00352E8A"/>
    <w:rsid w:val="00581D49"/>
    <w:rsid w:val="00791AF4"/>
    <w:rsid w:val="00B624F8"/>
    <w:rsid w:val="00D3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49"/>
    <w:rPr>
      <w:color w:val="0000FF" w:themeColor="hyperlink"/>
      <w:u w:val="single"/>
    </w:rPr>
  </w:style>
  <w:style w:type="paragraph" w:styleId="a4">
    <w:name w:val="No Spacing"/>
    <w:uiPriority w:val="1"/>
    <w:qFormat/>
    <w:rsid w:val="00581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49"/>
    <w:rPr>
      <w:color w:val="0000FF" w:themeColor="hyperlink"/>
      <w:u w:val="single"/>
    </w:rPr>
  </w:style>
  <w:style w:type="paragraph" w:styleId="a4">
    <w:name w:val="No Spacing"/>
    <w:uiPriority w:val="1"/>
    <w:qFormat/>
    <w:rsid w:val="00581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2020-05-24T10:28:00Z</dcterms:created>
  <dcterms:modified xsi:type="dcterms:W3CDTF">2020-05-24T11:24:00Z</dcterms:modified>
</cp:coreProperties>
</file>